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E4D83" w14:textId="2F023E07" w:rsidR="00E10E18" w:rsidRPr="00593800" w:rsidRDefault="001708C3" w:rsidP="00747EDA">
      <w:pPr>
        <w:spacing w:after="0" w:line="240" w:lineRule="auto"/>
        <w:jc w:val="center"/>
        <w:rPr>
          <w:rFonts w:ascii="Nirmala UI" w:hAnsi="Nirmala UI" w:cs="Nirmala UI"/>
          <w:b/>
          <w:sz w:val="32"/>
          <w:szCs w:val="32"/>
        </w:rPr>
      </w:pPr>
      <w:r>
        <w:rPr>
          <w:rFonts w:ascii="Nirmala UI" w:hAnsi="Nirmala UI" w:cs="Nirmala UI"/>
          <w:b/>
          <w:sz w:val="32"/>
          <w:szCs w:val="32"/>
        </w:rPr>
        <w:t>A</w:t>
      </w:r>
      <w:r w:rsidR="00FF151D">
        <w:rPr>
          <w:rFonts w:ascii="Nirmala UI" w:hAnsi="Nirmala UI" w:cs="Nirmala UI"/>
          <w:b/>
          <w:sz w:val="32"/>
          <w:szCs w:val="32"/>
        </w:rPr>
        <w:t xml:space="preserve">PPOINTMENT AND </w:t>
      </w:r>
      <w:r w:rsidR="00747EDA" w:rsidRPr="00593800">
        <w:rPr>
          <w:rFonts w:ascii="Nirmala UI" w:hAnsi="Nirmala UI" w:cs="Nirmala UI"/>
          <w:b/>
          <w:sz w:val="32"/>
          <w:szCs w:val="32"/>
        </w:rPr>
        <w:t xml:space="preserve">FINANCIAL POLICY </w:t>
      </w:r>
    </w:p>
    <w:p w14:paraId="6C005B67" w14:textId="28610827" w:rsidR="00C67198" w:rsidRPr="00593800" w:rsidRDefault="006456AB" w:rsidP="00747EDA">
      <w:pPr>
        <w:spacing w:after="0" w:line="240" w:lineRule="auto"/>
        <w:jc w:val="center"/>
        <w:rPr>
          <w:rFonts w:ascii="Nirmala UI" w:hAnsi="Nirmala UI" w:cs="Nirmala UI"/>
          <w:b/>
          <w:sz w:val="32"/>
          <w:szCs w:val="32"/>
        </w:rPr>
      </w:pPr>
      <w:r>
        <w:rPr>
          <w:rFonts w:ascii="Nirmala UI" w:hAnsi="Nirmala UI" w:cs="Nirmala UI"/>
          <w:noProof/>
        </w:rPr>
        <mc:AlternateContent>
          <mc:Choice Requires="wps">
            <w:drawing>
              <wp:anchor distT="4294967295" distB="4294967295" distL="114300" distR="114300" simplePos="0" relativeHeight="251658240" behindDoc="0" locked="0" layoutInCell="1" allowOverlap="1" wp14:anchorId="07A2108B" wp14:editId="1D10CBA4">
                <wp:simplePos x="0" y="0"/>
                <wp:positionH relativeFrom="column">
                  <wp:posOffset>-171450</wp:posOffset>
                </wp:positionH>
                <wp:positionV relativeFrom="paragraph">
                  <wp:posOffset>408304</wp:posOffset>
                </wp:positionV>
                <wp:extent cx="7162800" cy="0"/>
                <wp:effectExtent l="0" t="0" r="0" b="0"/>
                <wp:wrapNone/>
                <wp:docPr id="458065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2ADEA"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2.15pt" to="55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" strokecolor="black [3040]">
                <o:lock v:ext="edit" shapetype="f"/>
              </v:line>
            </w:pict>
          </mc:Fallback>
        </mc:AlternateContent>
      </w:r>
      <w:r w:rsidR="00747EDA" w:rsidRPr="00593800">
        <w:rPr>
          <w:rFonts w:ascii="Nirmala UI" w:hAnsi="Nirmala UI" w:cs="Nirmala UI"/>
          <w:b/>
          <w:sz w:val="32"/>
          <w:szCs w:val="32"/>
        </w:rPr>
        <w:t>ALLERGY &amp; ASTHMA ASSOCIATES OF MAINE, P.A.</w:t>
      </w:r>
    </w:p>
    <w:p w14:paraId="64BF5CD3" w14:textId="77777777" w:rsidR="00D0307A" w:rsidRPr="00593800" w:rsidRDefault="00D0307A" w:rsidP="00747EDA">
      <w:pPr>
        <w:spacing w:after="0" w:line="240" w:lineRule="auto"/>
        <w:jc w:val="center"/>
        <w:rPr>
          <w:rFonts w:ascii="Nirmala UI" w:hAnsi="Nirmala UI" w:cs="Nirmala UI"/>
        </w:rPr>
      </w:pPr>
    </w:p>
    <w:p w14:paraId="725A0FE8" w14:textId="77777777" w:rsidR="00B22C7F" w:rsidRPr="00593800" w:rsidRDefault="00B22C7F" w:rsidP="00747EDA">
      <w:pPr>
        <w:spacing w:after="0" w:line="240" w:lineRule="auto"/>
        <w:rPr>
          <w:rFonts w:ascii="Nirmala UI" w:hAnsi="Nirmala UI" w:cs="Nirmala UI"/>
        </w:rPr>
      </w:pPr>
    </w:p>
    <w:p w14:paraId="41C015C3" w14:textId="77777777" w:rsidR="00AC01AB" w:rsidRDefault="00AC01AB" w:rsidP="00747EDA">
      <w:pPr>
        <w:spacing w:after="0" w:line="240" w:lineRule="auto"/>
        <w:rPr>
          <w:rStyle w:val="ui-provider"/>
        </w:rPr>
      </w:pPr>
    </w:p>
    <w:p w14:paraId="5C62C5B5" w14:textId="77777777" w:rsidR="00AC01AB" w:rsidRPr="00AC01AB" w:rsidRDefault="00AC01AB" w:rsidP="00747EDA">
      <w:pPr>
        <w:spacing w:after="0" w:line="240" w:lineRule="auto"/>
        <w:rPr>
          <w:rFonts w:ascii="Nirmala UI" w:hAnsi="Nirmala UI" w:cs="Nirmala UI"/>
          <w:sz w:val="24"/>
          <w:szCs w:val="24"/>
        </w:rPr>
      </w:pPr>
      <w:r w:rsidRPr="00AC01AB">
        <w:rPr>
          <w:rFonts w:ascii="Nirmala UI" w:hAnsi="Nirmala UI" w:cs="Nirmala UI"/>
          <w:sz w:val="24"/>
          <w:szCs w:val="24"/>
        </w:rPr>
        <w:t xml:space="preserve">Thank you for choosing us for your Allergy and Asthma Associates for your healthcare needs. We are committed to providing you with the best medical care. The following is a statement of our appointment and financial policies which we require you to read and sign prior to your treatment. </w:t>
      </w:r>
    </w:p>
    <w:p w14:paraId="5C5CA42F" w14:textId="77777777" w:rsidR="00AC01AB" w:rsidRPr="00AC01AB" w:rsidRDefault="00AC01AB" w:rsidP="00747EDA">
      <w:pPr>
        <w:spacing w:after="0" w:line="240" w:lineRule="auto"/>
        <w:rPr>
          <w:rFonts w:ascii="Nirmala UI" w:hAnsi="Nirmala UI" w:cs="Nirmala UI"/>
          <w:sz w:val="24"/>
          <w:szCs w:val="24"/>
        </w:rPr>
      </w:pPr>
    </w:p>
    <w:p w14:paraId="59A77126" w14:textId="33600ABF" w:rsidR="00AC01AB" w:rsidRPr="000354C5" w:rsidRDefault="00AC01AB" w:rsidP="000354C5">
      <w:pPr>
        <w:pStyle w:val="Subtitle"/>
      </w:pPr>
      <w:r w:rsidRPr="00AC01AB">
        <w:t xml:space="preserve">Your Responsibility: </w:t>
      </w:r>
    </w:p>
    <w:p w14:paraId="027A2E5A" w14:textId="77777777" w:rsidR="00AC01AB" w:rsidRPr="00AC01AB" w:rsidRDefault="00AC01AB" w:rsidP="00747EDA">
      <w:pPr>
        <w:spacing w:after="0" w:line="240" w:lineRule="auto"/>
        <w:rPr>
          <w:rFonts w:ascii="Nirmala UI" w:hAnsi="Nirmala UI" w:cs="Nirmala UI"/>
          <w:sz w:val="24"/>
          <w:szCs w:val="24"/>
        </w:rPr>
      </w:pPr>
      <w:r w:rsidRPr="00AC01AB">
        <w:rPr>
          <w:rFonts w:ascii="Nirmala UI" w:hAnsi="Nirmala UI" w:cs="Nirmala UI"/>
          <w:sz w:val="24"/>
          <w:szCs w:val="24"/>
        </w:rPr>
        <w:t xml:space="preserve">It is your responsibility to provide us with accurate information so that we can file your claims correctly, including copies of your insurance card(s) and photo identification. If your address, telephone number, or insurance changes, please notify us immediately. If your insurance changes it is your responsibility to verify that we are contracted with your new plan. </w:t>
      </w:r>
    </w:p>
    <w:p w14:paraId="4E0E1DFF" w14:textId="77777777" w:rsidR="00AC01AB" w:rsidRPr="00AC01AB" w:rsidRDefault="00AC01AB" w:rsidP="00747EDA">
      <w:pPr>
        <w:spacing w:after="0" w:line="240" w:lineRule="auto"/>
        <w:rPr>
          <w:rFonts w:ascii="Nirmala UI" w:hAnsi="Nirmala UI" w:cs="Nirmala UI"/>
          <w:sz w:val="24"/>
          <w:szCs w:val="24"/>
        </w:rPr>
      </w:pPr>
    </w:p>
    <w:p w14:paraId="1C22BB93" w14:textId="31621EEE" w:rsidR="00AC01AB" w:rsidRPr="000354C5" w:rsidRDefault="00AC01AB" w:rsidP="000354C5">
      <w:pPr>
        <w:pStyle w:val="Subtitle"/>
      </w:pPr>
      <w:r w:rsidRPr="00AC01AB">
        <w:t xml:space="preserve">Referrals and Authorizations: </w:t>
      </w:r>
    </w:p>
    <w:p w14:paraId="301D224F" w14:textId="77777777" w:rsidR="00AC01AB" w:rsidRDefault="00AC01AB" w:rsidP="00747EDA">
      <w:pPr>
        <w:spacing w:after="0" w:line="240" w:lineRule="auto"/>
        <w:rPr>
          <w:rFonts w:ascii="Nirmala UI" w:hAnsi="Nirmala UI" w:cs="Nirmala UI"/>
          <w:sz w:val="24"/>
          <w:szCs w:val="24"/>
        </w:rPr>
      </w:pPr>
      <w:r w:rsidRPr="00AC01AB">
        <w:rPr>
          <w:rFonts w:ascii="Nirmala UI" w:hAnsi="Nirmala UI" w:cs="Nirmala UI"/>
          <w:sz w:val="24"/>
          <w:szCs w:val="24"/>
        </w:rPr>
        <w:t xml:space="preserve">Some insurance plans require your primary care provider to obtain a referral authorization number from the insurance company for you to see us. A referral requirement is the result of your contract with your insurance company, so it is ultimately your responsibility to ensure that it has been done prior to your visit. If your insurance company denies payment because a referral has not been obtained, you will be responsible for the cost of the visit. You are responsible for any balances classified as ‘Patient Responsibility’ by your insurance company. Any dispute with claim processing is between you and your insurance company. </w:t>
      </w:r>
    </w:p>
    <w:p w14:paraId="44F69903" w14:textId="77777777" w:rsidR="00AC01AB" w:rsidRDefault="00AC01AB" w:rsidP="00747EDA">
      <w:pPr>
        <w:spacing w:after="0" w:line="240" w:lineRule="auto"/>
        <w:rPr>
          <w:rFonts w:ascii="Nirmala UI" w:hAnsi="Nirmala UI" w:cs="Nirmala UI"/>
          <w:sz w:val="24"/>
          <w:szCs w:val="24"/>
        </w:rPr>
      </w:pPr>
    </w:p>
    <w:p w14:paraId="30D40A49" w14:textId="46B8BCF0" w:rsidR="00063A85" w:rsidRPr="000354C5" w:rsidRDefault="00AC01AB" w:rsidP="000354C5">
      <w:pPr>
        <w:pStyle w:val="Subtitle"/>
      </w:pPr>
      <w:r w:rsidRPr="00AC01AB">
        <w:t xml:space="preserve">Insurance Policy: </w:t>
      </w:r>
    </w:p>
    <w:p w14:paraId="46D5C242" w14:textId="77777777" w:rsidR="00063A85" w:rsidRDefault="00AC01AB" w:rsidP="00747EDA">
      <w:pPr>
        <w:spacing w:after="0" w:line="240" w:lineRule="auto"/>
        <w:rPr>
          <w:rFonts w:ascii="Nirmala UI" w:hAnsi="Nirmala UI" w:cs="Nirmala UI"/>
          <w:sz w:val="24"/>
          <w:szCs w:val="24"/>
        </w:rPr>
      </w:pPr>
      <w:r w:rsidRPr="00AC01AB">
        <w:rPr>
          <w:rFonts w:ascii="Nirmala UI" w:hAnsi="Nirmala UI" w:cs="Nirmala UI"/>
          <w:sz w:val="24"/>
          <w:szCs w:val="24"/>
        </w:rPr>
        <w:t xml:space="preserve">We ask that you read your insurance policy to be fully aware of any limitations of the benefits provided. If you are concerned about coverage for any of our services, please contact your insurance company prior to your visit. If your insurance company denies coverage, or we otherwise do not receive payment 60 days from filing your claim, the amount will then become due and payable by you. Remember that your coverage is a contract between you and your insurance company and/or your employer and your insurance company. Although we will make a good faith effort to assist you in obtaining your benefits, we cannot force your insurance company to pay for the services we have provided to you. </w:t>
      </w:r>
    </w:p>
    <w:p w14:paraId="7C1F3A87" w14:textId="77777777" w:rsidR="00063A85" w:rsidRDefault="00063A85" w:rsidP="00747EDA">
      <w:pPr>
        <w:spacing w:after="0" w:line="240" w:lineRule="auto"/>
        <w:rPr>
          <w:rFonts w:ascii="Nirmala UI" w:hAnsi="Nirmala UI" w:cs="Nirmala UI"/>
          <w:sz w:val="24"/>
          <w:szCs w:val="24"/>
        </w:rPr>
      </w:pPr>
    </w:p>
    <w:p w14:paraId="745B1397" w14:textId="55FA905D" w:rsidR="00063A85" w:rsidRPr="000354C5" w:rsidRDefault="00AC01AB" w:rsidP="000354C5">
      <w:pPr>
        <w:pStyle w:val="Subtitle"/>
      </w:pPr>
      <w:r w:rsidRPr="00AC01AB">
        <w:t xml:space="preserve">Financial Arrangements for Payment and Fees: </w:t>
      </w:r>
    </w:p>
    <w:p w14:paraId="623CC60F" w14:textId="6B324E1F" w:rsidR="00AC01AB" w:rsidRDefault="00AC01AB" w:rsidP="00747EDA">
      <w:pPr>
        <w:spacing w:after="0" w:line="240" w:lineRule="auto"/>
        <w:rPr>
          <w:rFonts w:ascii="Nirmala UI" w:hAnsi="Nirmala UI" w:cs="Nirmala UI"/>
          <w:sz w:val="24"/>
          <w:szCs w:val="24"/>
        </w:rPr>
      </w:pPr>
      <w:r w:rsidRPr="00AC01AB">
        <w:rPr>
          <w:rFonts w:ascii="Nirmala UI" w:hAnsi="Nirmala UI" w:cs="Nirmala UI"/>
          <w:sz w:val="24"/>
          <w:szCs w:val="24"/>
        </w:rPr>
        <w:t xml:space="preserve">Once your insurance processes your claim, a copy of the EOB (Explanation of Benefits) will be issued to you by your insurance company. We will send a statement for balance due based </w:t>
      </w:r>
      <w:r w:rsidR="008F4ABA" w:rsidRPr="00AC01AB">
        <w:rPr>
          <w:rFonts w:ascii="Nirmala UI" w:hAnsi="Nirmala UI" w:cs="Nirmala UI"/>
          <w:sz w:val="24"/>
          <w:szCs w:val="24"/>
        </w:rPr>
        <w:t>off</w:t>
      </w:r>
      <w:r w:rsidRPr="00AC01AB">
        <w:rPr>
          <w:rFonts w:ascii="Nirmala UI" w:hAnsi="Nirmala UI" w:cs="Nirmala UI"/>
          <w:sz w:val="24"/>
          <w:szCs w:val="24"/>
        </w:rPr>
        <w:t xml:space="preserve"> your finalized claim. Because we realize that every person’s financial situation is different, we provide a variety of payment options. For your convenience, you may pay in person or by mail, or allow the balance to be charged to your credit card on file. We accept all major credit cards, debit cards, personal </w:t>
      </w:r>
      <w:r w:rsidR="008F4ABA" w:rsidRPr="00AC01AB">
        <w:rPr>
          <w:rFonts w:ascii="Nirmala UI" w:hAnsi="Nirmala UI" w:cs="Nirmala UI"/>
          <w:sz w:val="24"/>
          <w:szCs w:val="24"/>
        </w:rPr>
        <w:t>checks,</w:t>
      </w:r>
      <w:r w:rsidRPr="00AC01AB">
        <w:rPr>
          <w:rFonts w:ascii="Nirmala UI" w:hAnsi="Nirmala UI" w:cs="Nirmala UI"/>
          <w:sz w:val="24"/>
          <w:szCs w:val="24"/>
        </w:rPr>
        <w:t xml:space="preserve"> and cash for payment. Credit cards on file will be used to pay copayments which are due on the date of service, and any remaining balance owed by you </w:t>
      </w:r>
      <w:r w:rsidR="00063A85">
        <w:rPr>
          <w:rFonts w:ascii="Nirmala UI" w:hAnsi="Nirmala UI" w:cs="Nirmala UI"/>
          <w:sz w:val="24"/>
          <w:szCs w:val="24"/>
        </w:rPr>
        <w:t>15</w:t>
      </w:r>
      <w:r w:rsidRPr="00AC01AB">
        <w:rPr>
          <w:rFonts w:ascii="Nirmala UI" w:hAnsi="Nirmala UI" w:cs="Nirmala UI"/>
          <w:sz w:val="24"/>
          <w:szCs w:val="24"/>
        </w:rPr>
        <w:t xml:space="preserve"> days after your insurance processes your claim. If payments are declined or a credit card is expired at the time of payment, we will call you. If the reminder call is not returned within one week, a $35 collection fee will be applied to your account. </w:t>
      </w:r>
      <w:r w:rsidRPr="00AC01AB">
        <w:rPr>
          <w:rFonts w:ascii="Nirmala UI" w:hAnsi="Nirmala UI" w:cs="Nirmala UI"/>
          <w:sz w:val="24"/>
          <w:szCs w:val="24"/>
        </w:rPr>
        <w:lastRenderedPageBreak/>
        <w:t xml:space="preserve">Returned checks will be subject to a $35 returned check fee. If the check is returned for any reason, you will have 7 days to contact our office and arrange another form of payment. All accounts over 60 days without an approved payment plan are subject to a finance charge of 15% APR. Past due account balances must be settled before being seen for subsequent appointments, and future appointments may not be scheduled until a valid and currently valid credit card is on file. </w:t>
      </w:r>
    </w:p>
    <w:p w14:paraId="130BD7D1" w14:textId="77777777" w:rsidR="000354C5" w:rsidRDefault="000354C5" w:rsidP="00747EDA">
      <w:pPr>
        <w:spacing w:after="0" w:line="240" w:lineRule="auto"/>
        <w:rPr>
          <w:rFonts w:ascii="Nirmala UI" w:hAnsi="Nirmala UI" w:cs="Nirmala UI"/>
          <w:sz w:val="24"/>
          <w:szCs w:val="24"/>
        </w:rPr>
      </w:pPr>
    </w:p>
    <w:p w14:paraId="0742C16F" w14:textId="7C2C49F9" w:rsidR="000354C5" w:rsidRPr="000354C5" w:rsidRDefault="000354C5" w:rsidP="000354C5">
      <w:pPr>
        <w:pStyle w:val="Subtitle"/>
      </w:pPr>
      <w:r w:rsidRPr="00AC01AB">
        <w:t xml:space="preserve">Credit Card on File Policy: </w:t>
      </w:r>
    </w:p>
    <w:p w14:paraId="212EDAF1" w14:textId="663AC1A5" w:rsidR="000354C5" w:rsidRPr="00AC01AB" w:rsidRDefault="000354C5" w:rsidP="00747EDA">
      <w:pPr>
        <w:spacing w:after="0" w:line="240" w:lineRule="auto"/>
        <w:rPr>
          <w:rFonts w:ascii="Nirmala UI" w:hAnsi="Nirmala UI" w:cs="Nirmala UI"/>
          <w:sz w:val="24"/>
          <w:szCs w:val="24"/>
        </w:rPr>
      </w:pPr>
      <w:r>
        <w:rPr>
          <w:rFonts w:ascii="Nirmala UI" w:hAnsi="Nirmala UI" w:cs="Nirmala UI"/>
          <w:sz w:val="24"/>
          <w:szCs w:val="24"/>
        </w:rPr>
        <w:t>Allergy and Asthma Associates of Maine</w:t>
      </w:r>
      <w:r w:rsidRPr="00AC01AB">
        <w:rPr>
          <w:rFonts w:ascii="Nirmala UI" w:hAnsi="Nirmala UI" w:cs="Nirmala UI"/>
          <w:sz w:val="24"/>
          <w:szCs w:val="24"/>
        </w:rPr>
        <w:t xml:space="preserve"> is committed to making our billing process as simple and easy as possible. We request that all patients provide a credit card on file with our office. You will be asked to provide or verify your credit card number at the time you check in for your visit. Your credit card number will be stored in a secure, compliant location </w:t>
      </w:r>
      <w:r>
        <w:rPr>
          <w:rFonts w:ascii="Nirmala UI" w:hAnsi="Nirmala UI" w:cs="Nirmala UI"/>
          <w:sz w:val="24"/>
          <w:szCs w:val="24"/>
        </w:rPr>
        <w:t xml:space="preserve">within </w:t>
      </w:r>
      <w:r w:rsidRPr="00AC01AB">
        <w:rPr>
          <w:rFonts w:ascii="Nirmala UI" w:hAnsi="Nirmala UI" w:cs="Nirmala UI"/>
          <w:sz w:val="24"/>
          <w:szCs w:val="24"/>
        </w:rPr>
        <w:t xml:space="preserve">your electronic medical record. For security reasons only the last four digits will be visible to our staff. Credit cards on file will be used to pay copayments which are due on the date you are seen in our office, and any remaining balance owed by you </w:t>
      </w:r>
      <w:r>
        <w:rPr>
          <w:rFonts w:ascii="Nirmala UI" w:hAnsi="Nirmala UI" w:cs="Nirmala UI"/>
          <w:sz w:val="24"/>
          <w:szCs w:val="24"/>
        </w:rPr>
        <w:t>1</w:t>
      </w:r>
      <w:r w:rsidRPr="00AC01AB">
        <w:rPr>
          <w:rFonts w:ascii="Nirmala UI" w:hAnsi="Nirmala UI" w:cs="Nirmala UI"/>
          <w:sz w:val="24"/>
          <w:szCs w:val="24"/>
        </w:rPr>
        <w:t xml:space="preserve">5 days after your insurance processes your claim. You will receive a </w:t>
      </w:r>
      <w:r>
        <w:rPr>
          <w:rFonts w:ascii="Nirmala UI" w:hAnsi="Nirmala UI" w:cs="Nirmala UI"/>
          <w:sz w:val="24"/>
          <w:szCs w:val="24"/>
        </w:rPr>
        <w:t>text/</w:t>
      </w:r>
      <w:r w:rsidRPr="00AC01AB">
        <w:rPr>
          <w:rFonts w:ascii="Nirmala UI" w:hAnsi="Nirmala UI" w:cs="Nirmala UI"/>
          <w:sz w:val="24"/>
          <w:szCs w:val="24"/>
        </w:rPr>
        <w:t xml:space="preserve">email notification prior to your card on file being charged. If you would like to change your method of payment, you may provide an alternative form of payment either in person or by telephone prior to the date your card will be charged. If patients request to not leave a card on file, all balances must be settled prior to any further appointments. If payments are declined or a credit card is expired at the time of payment, we will call you. If the reminder call is not returned within one week, a $35 declined payment fee will be applied. I give </w:t>
      </w:r>
      <w:r>
        <w:rPr>
          <w:rFonts w:ascii="Nirmala UI" w:hAnsi="Nirmala UI" w:cs="Nirmala UI"/>
          <w:sz w:val="24"/>
          <w:szCs w:val="24"/>
        </w:rPr>
        <w:t xml:space="preserve">Allergy and Asthma Associates of Maine </w:t>
      </w:r>
      <w:r w:rsidRPr="00AC01AB">
        <w:rPr>
          <w:rFonts w:ascii="Nirmala UI" w:hAnsi="Nirmala UI" w:cs="Nirmala UI"/>
          <w:sz w:val="24"/>
          <w:szCs w:val="24"/>
        </w:rPr>
        <w:t xml:space="preserve">to charge my credit card for any patient balance due on my account, including fees noted in this document (inclusive of late cancellation, missed appointments, returned checks, declined credit card payment, fees for forms, or finance charges). If I have insurance coverage, my card will be charged AFTER my insurance has paid their portion. </w:t>
      </w:r>
    </w:p>
    <w:p w14:paraId="69ECD3FF" w14:textId="77777777" w:rsidR="00AC01AB" w:rsidRPr="00AC01AB" w:rsidRDefault="00AC01AB" w:rsidP="00747EDA">
      <w:pPr>
        <w:spacing w:after="0" w:line="240" w:lineRule="auto"/>
        <w:rPr>
          <w:rFonts w:ascii="Nirmala UI" w:hAnsi="Nirmala UI" w:cs="Nirmala UI"/>
          <w:sz w:val="24"/>
          <w:szCs w:val="24"/>
        </w:rPr>
      </w:pPr>
    </w:p>
    <w:p w14:paraId="537BD1AF" w14:textId="787836CA" w:rsidR="00AC01AB" w:rsidRPr="000354C5" w:rsidRDefault="00AC01AB" w:rsidP="000354C5">
      <w:pPr>
        <w:pStyle w:val="Subtitle"/>
      </w:pPr>
      <w:r w:rsidRPr="00AC01AB">
        <w:t xml:space="preserve">Appointment Policy: </w:t>
      </w:r>
    </w:p>
    <w:p w14:paraId="2A19D39D" w14:textId="2A2D42FF" w:rsidR="00063A85" w:rsidRPr="00593800" w:rsidRDefault="00AC01AB" w:rsidP="00063A85">
      <w:pPr>
        <w:rPr>
          <w:rFonts w:ascii="Nirmala UI" w:eastAsia="Times New Roman" w:hAnsi="Nirmala UI" w:cs="Nirmala UI"/>
        </w:rPr>
      </w:pPr>
      <w:r w:rsidRPr="00AC01AB">
        <w:rPr>
          <w:rFonts w:ascii="Nirmala UI" w:hAnsi="Nirmala UI" w:cs="Nirmala UI"/>
          <w:sz w:val="24"/>
          <w:szCs w:val="24"/>
        </w:rPr>
        <w:t xml:space="preserve">We gladly reserve appointment times for you and appreciate that you have chosen </w:t>
      </w:r>
      <w:r w:rsidR="00063A85">
        <w:rPr>
          <w:rFonts w:ascii="Nirmala UI" w:hAnsi="Nirmala UI" w:cs="Nirmala UI"/>
          <w:sz w:val="24"/>
          <w:szCs w:val="24"/>
        </w:rPr>
        <w:t>Allergy and Asthma Associates of Maine</w:t>
      </w:r>
      <w:r w:rsidRPr="00AC01AB">
        <w:rPr>
          <w:rFonts w:ascii="Nirmala UI" w:hAnsi="Nirmala UI" w:cs="Nirmala UI"/>
          <w:sz w:val="24"/>
          <w:szCs w:val="24"/>
        </w:rPr>
        <w:t xml:space="preserve"> for your care. As a courtesy, we will remind you of your appointment by text/emailing you prior to your scheduled date and time. If we cannot speak to you directly, we will leave a message for you. An appointment is a contract of time reserved for your treatment. We respect our patients’ valuable </w:t>
      </w:r>
      <w:r w:rsidR="007C14C7" w:rsidRPr="00AC01AB">
        <w:rPr>
          <w:rFonts w:ascii="Nirmala UI" w:hAnsi="Nirmala UI" w:cs="Nirmala UI"/>
          <w:sz w:val="24"/>
          <w:szCs w:val="24"/>
        </w:rPr>
        <w:t>time,</w:t>
      </w:r>
      <w:r w:rsidRPr="00AC01AB">
        <w:rPr>
          <w:rFonts w:ascii="Nirmala UI" w:hAnsi="Nirmala UI" w:cs="Nirmala UI"/>
          <w:sz w:val="24"/>
          <w:szCs w:val="24"/>
        </w:rPr>
        <w:t xml:space="preserve"> and we request the same courtesy from our patients. Please extend this courtesy should you need to cancel and/or reschedule your appointment. We reserve the right to charge </w:t>
      </w:r>
      <w:r w:rsidR="00063A85" w:rsidRPr="00593800">
        <w:rPr>
          <w:rFonts w:ascii="Nirmala UI" w:eastAsia="Times New Roman" w:hAnsi="Nirmala UI" w:cs="Nirmala UI"/>
        </w:rPr>
        <w:t>a fee based on the appointment type missed</w:t>
      </w:r>
      <w:r w:rsidR="00063A85">
        <w:rPr>
          <w:rFonts w:ascii="Nirmala UI" w:eastAsia="Times New Roman" w:hAnsi="Nirmala UI" w:cs="Nirmala UI"/>
        </w:rPr>
        <w:t xml:space="preserve"> without advance </w:t>
      </w:r>
      <w:r w:rsidR="007C14C7">
        <w:rPr>
          <w:rFonts w:ascii="Nirmala UI" w:eastAsia="Times New Roman" w:hAnsi="Nirmala UI" w:cs="Nirmala UI"/>
        </w:rPr>
        <w:t>notice</w:t>
      </w:r>
      <w:r w:rsidR="00063A85">
        <w:rPr>
          <w:rFonts w:ascii="Nirmala UI" w:eastAsia="Times New Roman" w:hAnsi="Nirmala UI" w:cs="Nirmala UI"/>
        </w:rPr>
        <w:t xml:space="preserve"> </w:t>
      </w:r>
      <w:r w:rsidR="00C255FD">
        <w:rPr>
          <w:rFonts w:ascii="Nirmala UI" w:eastAsia="Times New Roman" w:hAnsi="Nirmala UI" w:cs="Nirmala UI"/>
        </w:rPr>
        <w:t xml:space="preserve">of at least </w:t>
      </w:r>
      <w:r w:rsidR="007C14C7">
        <w:rPr>
          <w:rFonts w:ascii="Nirmala UI" w:eastAsia="Times New Roman" w:hAnsi="Nirmala UI" w:cs="Nirmala UI"/>
          <w:b/>
          <w:bCs/>
          <w:u w:val="single"/>
        </w:rPr>
        <w:t>24 hours</w:t>
      </w:r>
      <w:r w:rsidR="00063A85">
        <w:rPr>
          <w:rFonts w:ascii="Nirmala UI" w:eastAsia="Times New Roman" w:hAnsi="Nirmala UI" w:cs="Nirmala UI"/>
        </w:rPr>
        <w:t xml:space="preserve"> prior to the appointment </w:t>
      </w:r>
      <w:r w:rsidR="00063A85" w:rsidRPr="00063A85">
        <w:rPr>
          <w:rFonts w:ascii="Nirmala UI" w:eastAsia="Times New Roman" w:hAnsi="Nirmala UI" w:cs="Nirmala UI"/>
          <w:b/>
          <w:bCs/>
        </w:rPr>
        <w:t>(not including weekends).</w:t>
      </w:r>
    </w:p>
    <w:p w14:paraId="3BD809E6" w14:textId="77777777" w:rsidR="00063A85" w:rsidRPr="00593800" w:rsidRDefault="00063A85" w:rsidP="00063A85">
      <w:pPr>
        <w:pStyle w:val="ListParagraph"/>
        <w:numPr>
          <w:ilvl w:val="0"/>
          <w:numId w:val="1"/>
        </w:numPr>
        <w:rPr>
          <w:rFonts w:ascii="Nirmala UI" w:hAnsi="Nirmala UI" w:cs="Nirmala UI"/>
          <w:sz w:val="24"/>
          <w:szCs w:val="24"/>
        </w:rPr>
      </w:pPr>
      <w:r w:rsidRPr="00593800">
        <w:rPr>
          <w:rFonts w:ascii="Nirmala UI" w:eastAsia="Times New Roman" w:hAnsi="Nirmala UI" w:cs="Nirmala UI"/>
        </w:rPr>
        <w:t>New patient appointment-$75 reinstatement fee</w:t>
      </w:r>
      <w:r w:rsidRPr="00593800">
        <w:rPr>
          <w:rFonts w:ascii="Nirmala UI" w:eastAsia="Times New Roman" w:hAnsi="Nirmala UI" w:cs="Nirmala UI"/>
          <w:b/>
          <w:bCs/>
        </w:rPr>
        <w:t xml:space="preserve"> that must be paid prior to rescheduling.</w:t>
      </w:r>
    </w:p>
    <w:p w14:paraId="6A00A18E" w14:textId="77777777" w:rsidR="00063A85" w:rsidRPr="00593800" w:rsidRDefault="00063A85" w:rsidP="00063A85">
      <w:pPr>
        <w:pStyle w:val="ListParagraph"/>
        <w:numPr>
          <w:ilvl w:val="0"/>
          <w:numId w:val="1"/>
        </w:numPr>
        <w:rPr>
          <w:rFonts w:ascii="Nirmala UI" w:hAnsi="Nirmala UI" w:cs="Nirmala UI"/>
          <w:sz w:val="24"/>
          <w:szCs w:val="24"/>
        </w:rPr>
      </w:pPr>
      <w:r w:rsidRPr="00593800">
        <w:rPr>
          <w:rFonts w:ascii="Nirmala UI" w:eastAsia="Times New Roman" w:hAnsi="Nirmala UI" w:cs="Nirmala UI"/>
        </w:rPr>
        <w:t xml:space="preserve">Established patient appointment-$50 missed appointment fee. </w:t>
      </w:r>
    </w:p>
    <w:p w14:paraId="3542BF18" w14:textId="77777777" w:rsidR="00063A85" w:rsidRPr="004166CB" w:rsidRDefault="00063A85" w:rsidP="00063A85">
      <w:pPr>
        <w:pStyle w:val="ListParagraph"/>
        <w:numPr>
          <w:ilvl w:val="0"/>
          <w:numId w:val="1"/>
        </w:numPr>
        <w:rPr>
          <w:rFonts w:ascii="Nirmala UI" w:hAnsi="Nirmala UI" w:cs="Nirmala UI"/>
          <w:sz w:val="24"/>
          <w:szCs w:val="24"/>
        </w:rPr>
      </w:pPr>
      <w:r w:rsidRPr="00593800">
        <w:rPr>
          <w:rFonts w:ascii="Nirmala UI" w:eastAsia="Times New Roman" w:hAnsi="Nirmala UI" w:cs="Nirmala UI"/>
        </w:rPr>
        <w:t xml:space="preserve">Immunotherapy Injection appointment-$25 missed appointment fee. </w:t>
      </w:r>
    </w:p>
    <w:p w14:paraId="5CA9D4E2" w14:textId="77777777" w:rsidR="00063A85" w:rsidRPr="00593800" w:rsidRDefault="00063A85" w:rsidP="00063A85">
      <w:pPr>
        <w:pStyle w:val="ListParagraph"/>
        <w:numPr>
          <w:ilvl w:val="0"/>
          <w:numId w:val="1"/>
        </w:numPr>
        <w:rPr>
          <w:rFonts w:ascii="Nirmala UI" w:hAnsi="Nirmala UI" w:cs="Nirmala UI"/>
          <w:sz w:val="24"/>
          <w:szCs w:val="24"/>
        </w:rPr>
      </w:pPr>
      <w:r>
        <w:rPr>
          <w:rFonts w:ascii="Nirmala UI" w:eastAsia="Times New Roman" w:hAnsi="Nirmala UI" w:cs="Nirmala UI"/>
        </w:rPr>
        <w:t>Nursing Appointment-$25 missed appointment fee.</w:t>
      </w:r>
    </w:p>
    <w:p w14:paraId="2A3484B8" w14:textId="2FC58B7E" w:rsidR="00AC01AB" w:rsidRPr="00AC01AB" w:rsidRDefault="00063A85" w:rsidP="00063A85">
      <w:pPr>
        <w:rPr>
          <w:rFonts w:ascii="Nirmala UI" w:hAnsi="Nirmala UI" w:cs="Nirmala UI"/>
          <w:sz w:val="24"/>
          <w:szCs w:val="24"/>
        </w:rPr>
      </w:pPr>
      <w:r w:rsidRPr="00593800">
        <w:rPr>
          <w:rFonts w:ascii="Nirmala UI" w:eastAsia="Times New Roman" w:hAnsi="Nirmala UI" w:cs="Nirmala UI"/>
        </w:rPr>
        <w:t xml:space="preserve">*More than two missed appointments may result in the patient being discharged from the practice. </w:t>
      </w:r>
      <w:r w:rsidRPr="00593800">
        <w:rPr>
          <w:rFonts w:ascii="Nirmala UI" w:hAnsi="Nirmala UI" w:cs="Nirmala UI"/>
        </w:rPr>
        <w:t>The Practice will notify you in writing, via certified mail, if you are discharged from care.</w:t>
      </w:r>
      <w:r w:rsidRPr="00593800">
        <w:rPr>
          <w:rFonts w:ascii="Nirmala UI" w:eastAsia="Times New Roman" w:hAnsi="Nirmala UI" w:cs="Nirmala UI"/>
        </w:rPr>
        <w:t xml:space="preserve"> Please realize that a missed appointment leaves an opening that could have been filled by a patient waiting to be seen in our office. </w:t>
      </w:r>
    </w:p>
    <w:p w14:paraId="726CA1F4" w14:textId="77777777" w:rsidR="00AC01AB" w:rsidRPr="00AC01AB" w:rsidRDefault="00AC01AB" w:rsidP="00747EDA">
      <w:pPr>
        <w:spacing w:after="0" w:line="240" w:lineRule="auto"/>
        <w:rPr>
          <w:rFonts w:ascii="Nirmala UI" w:hAnsi="Nirmala UI" w:cs="Nirmala UI"/>
          <w:sz w:val="24"/>
          <w:szCs w:val="24"/>
        </w:rPr>
      </w:pPr>
    </w:p>
    <w:p w14:paraId="193CB933" w14:textId="16F7E9E9" w:rsidR="00AC01AB" w:rsidRPr="00094BD3" w:rsidRDefault="00AC01AB" w:rsidP="00094BD3">
      <w:pPr>
        <w:pStyle w:val="Subtitle"/>
      </w:pPr>
      <w:r w:rsidRPr="00AC01AB">
        <w:lastRenderedPageBreak/>
        <w:t xml:space="preserve">Forms: </w:t>
      </w:r>
    </w:p>
    <w:p w14:paraId="25E52CF5" w14:textId="77777777" w:rsidR="00AC01AB" w:rsidRPr="00AC01AB" w:rsidRDefault="00AC01AB" w:rsidP="00747EDA">
      <w:pPr>
        <w:spacing w:after="0" w:line="240" w:lineRule="auto"/>
        <w:rPr>
          <w:rFonts w:ascii="Nirmala UI" w:hAnsi="Nirmala UI" w:cs="Nirmala UI"/>
          <w:sz w:val="24"/>
          <w:szCs w:val="24"/>
        </w:rPr>
      </w:pPr>
      <w:r w:rsidRPr="00AC01AB">
        <w:rPr>
          <w:rFonts w:ascii="Nirmala UI" w:hAnsi="Nirmala UI" w:cs="Nirmala UI"/>
          <w:sz w:val="24"/>
          <w:szCs w:val="24"/>
        </w:rPr>
        <w:t xml:space="preserve">Due to the tremendous volume of patient forms requested on a regular basis, we kindly request that required forms or unscripted letters for school or work (ie. Action Plans for Food Allergy, Asthma, Medication forms for school, etc.) are completed during your medical appointment. There is no charge for these required forms if completed during a visit. If forms or unscripted letters required for school or work are requested to be completed at a time not concurrent with a visit, we reserve the right to charge $25 for their completion. For completion of forms that are of much greater length and take considerable time of medical records review (i.e., Disability forms, FMLA requests, EFMP requests, etc.), we reserve the right to charge $50 for their completion. </w:t>
      </w:r>
    </w:p>
    <w:p w14:paraId="18542D32" w14:textId="77777777" w:rsidR="00AC01AB" w:rsidRPr="00AC01AB" w:rsidRDefault="00AC01AB" w:rsidP="00747EDA">
      <w:pPr>
        <w:spacing w:after="0" w:line="240" w:lineRule="auto"/>
        <w:rPr>
          <w:rFonts w:ascii="Nirmala UI" w:hAnsi="Nirmala UI" w:cs="Nirmala UI"/>
          <w:sz w:val="24"/>
          <w:szCs w:val="24"/>
        </w:rPr>
      </w:pPr>
    </w:p>
    <w:p w14:paraId="3DA462E8" w14:textId="137C031C" w:rsidR="00AC01AB" w:rsidRPr="000354C5" w:rsidRDefault="00AC01AB" w:rsidP="000354C5">
      <w:pPr>
        <w:pStyle w:val="Subtitle"/>
      </w:pPr>
      <w:r w:rsidRPr="00AC01AB">
        <w:t xml:space="preserve">Patient Parent or Guardian Responsibility: </w:t>
      </w:r>
    </w:p>
    <w:p w14:paraId="485A0DE9" w14:textId="143BDD12" w:rsidR="00AC01AB" w:rsidRPr="00AC01AB" w:rsidRDefault="00AC01AB" w:rsidP="00747EDA">
      <w:pPr>
        <w:spacing w:after="0" w:line="240" w:lineRule="auto"/>
        <w:rPr>
          <w:rFonts w:ascii="Nirmala UI" w:hAnsi="Nirmala UI" w:cs="Nirmala UI"/>
          <w:sz w:val="24"/>
          <w:szCs w:val="24"/>
        </w:rPr>
      </w:pPr>
      <w:r w:rsidRPr="00AC01AB">
        <w:rPr>
          <w:rFonts w:ascii="Nirmala UI" w:hAnsi="Nirmala UI" w:cs="Nirmala UI"/>
          <w:sz w:val="24"/>
          <w:szCs w:val="24"/>
        </w:rPr>
        <w:t xml:space="preserve">The parent or guardian who accompanies a child to their </w:t>
      </w:r>
      <w:r w:rsidR="00063A85">
        <w:rPr>
          <w:rFonts w:ascii="Nirmala UI" w:hAnsi="Nirmala UI" w:cs="Nirmala UI"/>
          <w:sz w:val="24"/>
          <w:szCs w:val="24"/>
        </w:rPr>
        <w:t>Allergy and Asthma Associates of Maine</w:t>
      </w:r>
      <w:r w:rsidRPr="00AC01AB">
        <w:rPr>
          <w:rFonts w:ascii="Nirmala UI" w:hAnsi="Nirmala UI" w:cs="Nirmala UI"/>
          <w:sz w:val="24"/>
          <w:szCs w:val="24"/>
        </w:rPr>
        <w:t xml:space="preserve"> appointment has authorization to consent to medical care as needed and is responsible for payment of medical services. It is the parent or guardian’s responsibility for payment of all services provided by </w:t>
      </w:r>
      <w:r w:rsidR="00A43B09">
        <w:rPr>
          <w:rFonts w:ascii="Nirmala UI" w:hAnsi="Nirmala UI" w:cs="Nirmala UI"/>
          <w:sz w:val="24"/>
          <w:szCs w:val="24"/>
        </w:rPr>
        <w:t>Allergy and Asthma Associates of Maine</w:t>
      </w:r>
      <w:r w:rsidRPr="00AC01AB">
        <w:rPr>
          <w:rFonts w:ascii="Nirmala UI" w:hAnsi="Nirmala UI" w:cs="Nirmala UI"/>
          <w:sz w:val="24"/>
          <w:szCs w:val="24"/>
        </w:rPr>
        <w:t xml:space="preserve"> in accordance with the practice’s fees and terms. In the cases where a parenting plan exists, the parent that brings the child in for the appointment is considered the guarantor and is responsible for payment. All children under the age of 18 years must be accompanied by a parent or guardian to all visits where testing will be performed or for allergen immunotherapy (allergy shots). </w:t>
      </w:r>
      <w:r w:rsidR="00A43B09" w:rsidRPr="00A43B09">
        <w:rPr>
          <w:rFonts w:ascii="Nirmala UI" w:hAnsi="Nirmala UI" w:cs="Nirmala UI"/>
          <w:sz w:val="24"/>
          <w:szCs w:val="24"/>
        </w:rPr>
        <w:t>At the initial visit, a parent or guardian may sign our consent allowing us to render care to their children under the age of 18 years for follow up visits only without the presence of a parent or guardian.</w:t>
      </w:r>
    </w:p>
    <w:p w14:paraId="10B38627" w14:textId="77777777" w:rsidR="00AC01AB" w:rsidRPr="00AC01AB" w:rsidRDefault="00AC01AB" w:rsidP="00747EDA">
      <w:pPr>
        <w:spacing w:after="0" w:line="240" w:lineRule="auto"/>
        <w:rPr>
          <w:rFonts w:ascii="Nirmala UI" w:hAnsi="Nirmala UI" w:cs="Nirmala UI"/>
          <w:sz w:val="24"/>
          <w:szCs w:val="24"/>
        </w:rPr>
      </w:pPr>
    </w:p>
    <w:p w14:paraId="0F1287E2" w14:textId="375FF229" w:rsidR="00AC01AB" w:rsidRPr="000354C5" w:rsidRDefault="00AC01AB" w:rsidP="000354C5">
      <w:pPr>
        <w:pStyle w:val="Subtitle"/>
      </w:pPr>
      <w:r w:rsidRPr="00AC01AB">
        <w:t xml:space="preserve">Assignment and Release: </w:t>
      </w:r>
    </w:p>
    <w:p w14:paraId="6A73EF01" w14:textId="26160641" w:rsidR="00AC01AB" w:rsidRPr="00AC01AB" w:rsidRDefault="00AC01AB" w:rsidP="00747EDA">
      <w:pPr>
        <w:spacing w:after="0" w:line="240" w:lineRule="auto"/>
        <w:rPr>
          <w:rFonts w:ascii="Nirmala UI" w:hAnsi="Nirmala UI" w:cs="Nirmala UI"/>
          <w:sz w:val="24"/>
          <w:szCs w:val="24"/>
        </w:rPr>
      </w:pPr>
      <w:r w:rsidRPr="00AC01AB">
        <w:rPr>
          <w:rFonts w:ascii="Nirmala UI" w:hAnsi="Nirmala UI" w:cs="Nirmala UI"/>
          <w:sz w:val="24"/>
          <w:szCs w:val="24"/>
        </w:rPr>
        <w:t xml:space="preserve">I authorize payment to be made directly to </w:t>
      </w:r>
      <w:r w:rsidR="00A43B09">
        <w:rPr>
          <w:rFonts w:ascii="Nirmala UI" w:hAnsi="Nirmala UI" w:cs="Nirmala UI"/>
          <w:sz w:val="24"/>
          <w:szCs w:val="24"/>
        </w:rPr>
        <w:t>Allergy and Asthma Associates of Maine</w:t>
      </w:r>
      <w:r w:rsidRPr="00AC01AB">
        <w:rPr>
          <w:rFonts w:ascii="Nirmala UI" w:hAnsi="Nirmala UI" w:cs="Nirmala UI"/>
          <w:sz w:val="24"/>
          <w:szCs w:val="24"/>
        </w:rPr>
        <w:t xml:space="preserve"> by my insurance company, and I accept financial responsibility for all services not covered by my insurance. Copayments, deductibles, </w:t>
      </w:r>
      <w:r w:rsidR="00A43B09" w:rsidRPr="00AC01AB">
        <w:rPr>
          <w:rFonts w:ascii="Nirmala UI" w:hAnsi="Nirmala UI" w:cs="Nirmala UI"/>
          <w:sz w:val="24"/>
          <w:szCs w:val="24"/>
        </w:rPr>
        <w:t>coinsurances,</w:t>
      </w:r>
      <w:r w:rsidRPr="00AC01AB">
        <w:rPr>
          <w:rFonts w:ascii="Nirmala UI" w:hAnsi="Nirmala UI" w:cs="Nirmala UI"/>
          <w:sz w:val="24"/>
          <w:szCs w:val="24"/>
        </w:rPr>
        <w:t xml:space="preserve"> and self-pay payments are due at the time of service and no exceptions will be made. I authorize release of any medical care information requested by my insurance company. My signature below acknowledges that I have read and understand this information. </w:t>
      </w:r>
    </w:p>
    <w:p w14:paraId="5DE4D9EB" w14:textId="77777777" w:rsidR="00AC01AB" w:rsidRPr="00AC01AB" w:rsidRDefault="00AC01AB" w:rsidP="00747EDA">
      <w:pPr>
        <w:spacing w:after="0" w:line="240" w:lineRule="auto"/>
        <w:rPr>
          <w:rFonts w:ascii="Nirmala UI" w:hAnsi="Nirmala UI" w:cs="Nirmala UI"/>
          <w:sz w:val="24"/>
          <w:szCs w:val="24"/>
        </w:rPr>
      </w:pPr>
    </w:p>
    <w:p w14:paraId="6D25DB6F" w14:textId="1B78FC31" w:rsidR="00AC01AB" w:rsidRPr="000354C5" w:rsidRDefault="00AC01AB" w:rsidP="000354C5">
      <w:pPr>
        <w:pStyle w:val="Subtitle"/>
      </w:pPr>
      <w:r w:rsidRPr="00AC01AB">
        <w:t xml:space="preserve">Acknowledgement of Financial Policy: </w:t>
      </w:r>
    </w:p>
    <w:p w14:paraId="6274AB0D" w14:textId="49267235" w:rsidR="00AC01AB" w:rsidRDefault="00AC01AB" w:rsidP="00747EDA">
      <w:pPr>
        <w:spacing w:after="0" w:line="240" w:lineRule="auto"/>
        <w:rPr>
          <w:rFonts w:ascii="Nirmala UI" w:hAnsi="Nirmala UI" w:cs="Nirmala UI"/>
          <w:sz w:val="24"/>
          <w:szCs w:val="24"/>
        </w:rPr>
      </w:pPr>
      <w:r w:rsidRPr="00AC01AB">
        <w:rPr>
          <w:rFonts w:ascii="Nirmala UI" w:hAnsi="Nirmala UI" w:cs="Nirmala UI"/>
          <w:sz w:val="24"/>
          <w:szCs w:val="24"/>
        </w:rPr>
        <w:t xml:space="preserve">I have read a copy of Appointment and Financial Policy provided by </w:t>
      </w:r>
      <w:r w:rsidR="00A43B09">
        <w:rPr>
          <w:rFonts w:ascii="Nirmala UI" w:hAnsi="Nirmala UI" w:cs="Nirmala UI"/>
          <w:sz w:val="24"/>
          <w:szCs w:val="24"/>
        </w:rPr>
        <w:t>Allergy and Asthma Associates of Maine</w:t>
      </w:r>
      <w:r w:rsidRPr="00AC01AB">
        <w:rPr>
          <w:rFonts w:ascii="Nirmala UI" w:hAnsi="Nirmala UI" w:cs="Nirmala UI"/>
          <w:sz w:val="24"/>
          <w:szCs w:val="24"/>
        </w:rPr>
        <w:t xml:space="preserve">, and I agree to abide by these policies. </w:t>
      </w:r>
    </w:p>
    <w:p w14:paraId="66BDAF87" w14:textId="77777777" w:rsidR="00A43B09" w:rsidRPr="00AC01AB" w:rsidRDefault="00A43B09" w:rsidP="00747EDA">
      <w:pPr>
        <w:spacing w:after="0" w:line="240" w:lineRule="auto"/>
        <w:rPr>
          <w:rFonts w:ascii="Nirmala UI" w:hAnsi="Nirmala UI" w:cs="Nirmala UI"/>
          <w:sz w:val="24"/>
          <w:szCs w:val="24"/>
        </w:rPr>
      </w:pPr>
    </w:p>
    <w:p w14:paraId="7D176244" w14:textId="77777777" w:rsidR="00AC01AB" w:rsidRDefault="00AC01AB" w:rsidP="00AC01AB">
      <w:pPr>
        <w:spacing w:after="0" w:line="240" w:lineRule="auto"/>
        <w:rPr>
          <w:rFonts w:ascii="Nirmala UI" w:hAnsi="Nirmala UI" w:cs="Nirmala UI"/>
          <w:b/>
          <w:sz w:val="24"/>
          <w:szCs w:val="24"/>
          <w:u w:val="single"/>
        </w:rPr>
      </w:pPr>
      <w:r w:rsidRPr="00593800">
        <w:rPr>
          <w:rFonts w:ascii="Nirmala UI" w:hAnsi="Nirmala UI" w:cs="Nirmala UI"/>
          <w:b/>
          <w:sz w:val="24"/>
          <w:szCs w:val="24"/>
          <w:u w:val="single"/>
        </w:rPr>
        <w:t>Patient Name:</w:t>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p>
    <w:p w14:paraId="14CB7C2F" w14:textId="77777777" w:rsidR="006456AB" w:rsidRPr="00593800" w:rsidRDefault="006456AB" w:rsidP="00AC01AB">
      <w:pPr>
        <w:spacing w:after="0" w:line="240" w:lineRule="auto"/>
        <w:rPr>
          <w:rFonts w:ascii="Nirmala UI" w:hAnsi="Nirmala UI" w:cs="Nirmala UI"/>
          <w:b/>
          <w:sz w:val="24"/>
          <w:szCs w:val="24"/>
          <w:u w:val="single"/>
        </w:rPr>
      </w:pPr>
    </w:p>
    <w:p w14:paraId="0521C60A" w14:textId="2100F9A5" w:rsidR="00AC01AB" w:rsidRDefault="00AC01AB" w:rsidP="00AC01AB">
      <w:pPr>
        <w:spacing w:after="0" w:line="240" w:lineRule="auto"/>
        <w:rPr>
          <w:rFonts w:ascii="Nirmala UI" w:hAnsi="Nirmala UI" w:cs="Nirmala UI"/>
          <w:b/>
          <w:sz w:val="24"/>
          <w:szCs w:val="24"/>
          <w:u w:val="single"/>
        </w:rPr>
      </w:pPr>
      <w:r w:rsidRPr="00593800">
        <w:rPr>
          <w:rFonts w:ascii="Nirmala UI" w:hAnsi="Nirmala UI" w:cs="Nirmala UI"/>
          <w:b/>
          <w:sz w:val="24"/>
          <w:szCs w:val="24"/>
          <w:u w:val="single"/>
        </w:rPr>
        <w:t>PATIENT/PARENT</w:t>
      </w:r>
      <w:r w:rsidR="006456AB">
        <w:rPr>
          <w:rFonts w:ascii="Nirmala UI" w:hAnsi="Nirmala UI" w:cs="Nirmala UI"/>
          <w:b/>
          <w:sz w:val="24"/>
          <w:szCs w:val="24"/>
          <w:u w:val="single"/>
        </w:rPr>
        <w:t>/GUARDIAN</w:t>
      </w:r>
      <w:r w:rsidRPr="00593800">
        <w:rPr>
          <w:rFonts w:ascii="Nirmala UI" w:hAnsi="Nirmala UI" w:cs="Nirmala UI"/>
          <w:b/>
          <w:sz w:val="24"/>
          <w:szCs w:val="24"/>
          <w:u w:val="single"/>
        </w:rPr>
        <w:t xml:space="preserve"> SIGNATURE</w:t>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t>DATE:</w:t>
      </w:r>
      <w:r w:rsidRPr="00593800">
        <w:rPr>
          <w:rFonts w:ascii="Nirmala UI" w:hAnsi="Nirmala UI" w:cs="Nirmala UI"/>
          <w:b/>
          <w:sz w:val="24"/>
          <w:szCs w:val="24"/>
          <w:u w:val="single"/>
        </w:rPr>
        <w:tab/>
      </w:r>
      <w:r w:rsidRPr="00593800">
        <w:rPr>
          <w:rFonts w:ascii="Nirmala UI" w:hAnsi="Nirmala UI" w:cs="Nirmala UI"/>
          <w:b/>
          <w:sz w:val="24"/>
          <w:szCs w:val="24"/>
          <w:u w:val="single"/>
        </w:rPr>
        <w:tab/>
      </w:r>
      <w:r w:rsidRPr="00593800">
        <w:rPr>
          <w:rFonts w:ascii="Nirmala UI" w:hAnsi="Nirmala UI" w:cs="Nirmala UI"/>
          <w:b/>
          <w:sz w:val="24"/>
          <w:szCs w:val="24"/>
          <w:u w:val="single"/>
        </w:rPr>
        <w:tab/>
      </w:r>
    </w:p>
    <w:p w14:paraId="3290922C" w14:textId="77777777" w:rsidR="00AC01AB" w:rsidRPr="00AC01AB" w:rsidRDefault="00AC01AB" w:rsidP="00747EDA">
      <w:pPr>
        <w:spacing w:after="0" w:line="240" w:lineRule="auto"/>
        <w:rPr>
          <w:rFonts w:ascii="Nirmala UI" w:hAnsi="Nirmala UI" w:cs="Nirmala UI"/>
          <w:sz w:val="24"/>
          <w:szCs w:val="24"/>
        </w:rPr>
      </w:pPr>
    </w:p>
    <w:p w14:paraId="5286CAB8" w14:textId="14F79DAB" w:rsidR="00AC01AB" w:rsidRDefault="00AC01AB" w:rsidP="00747EDA">
      <w:pPr>
        <w:spacing w:after="0" w:line="240" w:lineRule="auto"/>
        <w:rPr>
          <w:rFonts w:ascii="Nirmala UI" w:hAnsi="Nirmala UI" w:cs="Nirmala UI"/>
          <w:sz w:val="24"/>
          <w:szCs w:val="24"/>
        </w:rPr>
      </w:pPr>
      <w:r w:rsidRPr="00AC01AB">
        <w:rPr>
          <w:rFonts w:ascii="Nirmala UI" w:hAnsi="Nirmala UI" w:cs="Nirmala UI"/>
          <w:sz w:val="24"/>
          <w:szCs w:val="24"/>
        </w:rPr>
        <w:t>Note: The patient (or guarantor) must sign and present a valid photo identification before the patient can be seen. This is for your protection and to prevent fraud.</w:t>
      </w:r>
    </w:p>
    <w:p w14:paraId="4C154789" w14:textId="77777777" w:rsidR="00AC01AB" w:rsidRDefault="00AC01AB" w:rsidP="00747EDA">
      <w:pPr>
        <w:spacing w:after="0" w:line="240" w:lineRule="auto"/>
        <w:rPr>
          <w:rFonts w:ascii="Nirmala UI" w:hAnsi="Nirmala UI" w:cs="Nirmala UI"/>
          <w:sz w:val="24"/>
          <w:szCs w:val="24"/>
        </w:rPr>
      </w:pPr>
    </w:p>
    <w:p w14:paraId="57739B34" w14:textId="77777777" w:rsidR="00AC01AB" w:rsidRDefault="00AC01AB" w:rsidP="00747EDA">
      <w:pPr>
        <w:spacing w:after="0" w:line="240" w:lineRule="auto"/>
        <w:rPr>
          <w:rFonts w:ascii="Nirmala UI" w:hAnsi="Nirmala UI" w:cs="Nirmala UI"/>
          <w:sz w:val="24"/>
          <w:szCs w:val="24"/>
        </w:rPr>
      </w:pPr>
    </w:p>
    <w:p w14:paraId="7D2E00AA" w14:textId="77777777" w:rsidR="00AC01AB" w:rsidRDefault="00AC01AB" w:rsidP="00AC01AB">
      <w:pPr>
        <w:spacing w:after="0" w:line="240" w:lineRule="auto"/>
        <w:rPr>
          <w:rFonts w:ascii="Nirmala UI" w:hAnsi="Nirmala UI" w:cs="Nirmala UI"/>
          <w:b/>
          <w:sz w:val="24"/>
          <w:szCs w:val="24"/>
          <w:u w:val="single"/>
        </w:rPr>
      </w:pPr>
    </w:p>
    <w:p w14:paraId="2AB858A8" w14:textId="77777777" w:rsidR="00AC01AB" w:rsidRPr="00AC01AB" w:rsidRDefault="00AC01AB" w:rsidP="00747EDA">
      <w:pPr>
        <w:spacing w:after="0" w:line="240" w:lineRule="auto"/>
        <w:rPr>
          <w:rFonts w:ascii="Nirmala UI" w:hAnsi="Nirmala UI" w:cs="Nirmala UI"/>
          <w:b/>
          <w:sz w:val="24"/>
          <w:szCs w:val="24"/>
        </w:rPr>
      </w:pPr>
    </w:p>
    <w:sectPr w:rsidR="00AC01AB" w:rsidRPr="00AC01AB" w:rsidSect="0036184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6843C3"/>
    <w:multiLevelType w:val="hybridMultilevel"/>
    <w:tmpl w:val="C622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32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DA"/>
    <w:rsid w:val="000354C5"/>
    <w:rsid w:val="00063A85"/>
    <w:rsid w:val="0007276E"/>
    <w:rsid w:val="00094BD3"/>
    <w:rsid w:val="00135BCD"/>
    <w:rsid w:val="001513F0"/>
    <w:rsid w:val="001708C3"/>
    <w:rsid w:val="0020365C"/>
    <w:rsid w:val="002267E0"/>
    <w:rsid w:val="00267104"/>
    <w:rsid w:val="002E6A4D"/>
    <w:rsid w:val="00313DA4"/>
    <w:rsid w:val="00357B37"/>
    <w:rsid w:val="0036184C"/>
    <w:rsid w:val="003A3EB7"/>
    <w:rsid w:val="004166CB"/>
    <w:rsid w:val="004D3004"/>
    <w:rsid w:val="004F586C"/>
    <w:rsid w:val="00511DBB"/>
    <w:rsid w:val="005230E4"/>
    <w:rsid w:val="00563AD3"/>
    <w:rsid w:val="00593800"/>
    <w:rsid w:val="005B2CFB"/>
    <w:rsid w:val="006456AB"/>
    <w:rsid w:val="00747EDA"/>
    <w:rsid w:val="007A3222"/>
    <w:rsid w:val="007C14C7"/>
    <w:rsid w:val="007F63A6"/>
    <w:rsid w:val="00810C99"/>
    <w:rsid w:val="008258D4"/>
    <w:rsid w:val="00876381"/>
    <w:rsid w:val="008A4688"/>
    <w:rsid w:val="008B1569"/>
    <w:rsid w:val="008C4DFA"/>
    <w:rsid w:val="008F4ABA"/>
    <w:rsid w:val="009120C1"/>
    <w:rsid w:val="009367C7"/>
    <w:rsid w:val="009857FE"/>
    <w:rsid w:val="009A43C2"/>
    <w:rsid w:val="009A7156"/>
    <w:rsid w:val="00A06BC5"/>
    <w:rsid w:val="00A43B09"/>
    <w:rsid w:val="00AC01AB"/>
    <w:rsid w:val="00AC5B00"/>
    <w:rsid w:val="00AE4944"/>
    <w:rsid w:val="00B22C7F"/>
    <w:rsid w:val="00B6148F"/>
    <w:rsid w:val="00BA3A11"/>
    <w:rsid w:val="00BC5237"/>
    <w:rsid w:val="00C255FD"/>
    <w:rsid w:val="00C63628"/>
    <w:rsid w:val="00C67198"/>
    <w:rsid w:val="00C81DAA"/>
    <w:rsid w:val="00CB7FEF"/>
    <w:rsid w:val="00CF421B"/>
    <w:rsid w:val="00D0307A"/>
    <w:rsid w:val="00D0552C"/>
    <w:rsid w:val="00D31FDD"/>
    <w:rsid w:val="00E10E18"/>
    <w:rsid w:val="00E35D73"/>
    <w:rsid w:val="00E86880"/>
    <w:rsid w:val="00E915CB"/>
    <w:rsid w:val="00EB3E7B"/>
    <w:rsid w:val="00EC6A9E"/>
    <w:rsid w:val="00F206EC"/>
    <w:rsid w:val="00F3457E"/>
    <w:rsid w:val="00F75B3F"/>
    <w:rsid w:val="00FF151D"/>
    <w:rsid w:val="00FF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1EEE"/>
  <w15:docId w15:val="{860E9ADE-3EBB-4A81-86F3-C74E08B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A4"/>
    <w:rPr>
      <w:rFonts w:ascii="Tahoma" w:hAnsi="Tahoma" w:cs="Tahoma"/>
      <w:sz w:val="16"/>
      <w:szCs w:val="16"/>
    </w:rPr>
  </w:style>
  <w:style w:type="paragraph" w:styleId="ListParagraph">
    <w:name w:val="List Paragraph"/>
    <w:basedOn w:val="Normal"/>
    <w:uiPriority w:val="34"/>
    <w:qFormat/>
    <w:rsid w:val="00F3457E"/>
    <w:pPr>
      <w:ind w:left="720"/>
      <w:contextualSpacing/>
    </w:pPr>
  </w:style>
  <w:style w:type="character" w:customStyle="1" w:styleId="ui-provider">
    <w:name w:val="ui-provider"/>
    <w:basedOn w:val="DefaultParagraphFont"/>
    <w:rsid w:val="00AC01AB"/>
  </w:style>
  <w:style w:type="character" w:styleId="Strong">
    <w:name w:val="Strong"/>
    <w:basedOn w:val="DefaultParagraphFont"/>
    <w:uiPriority w:val="22"/>
    <w:qFormat/>
    <w:rsid w:val="00AC01AB"/>
    <w:rPr>
      <w:b/>
      <w:bCs/>
    </w:rPr>
  </w:style>
  <w:style w:type="character" w:styleId="Hyperlink">
    <w:name w:val="Hyperlink"/>
    <w:basedOn w:val="DefaultParagraphFont"/>
    <w:uiPriority w:val="99"/>
    <w:unhideWhenUsed/>
    <w:rsid w:val="00AC01AB"/>
    <w:rPr>
      <w:color w:val="0000FF" w:themeColor="hyperlink"/>
      <w:u w:val="single"/>
    </w:rPr>
  </w:style>
  <w:style w:type="character" w:styleId="UnresolvedMention">
    <w:name w:val="Unresolved Mention"/>
    <w:basedOn w:val="DefaultParagraphFont"/>
    <w:uiPriority w:val="99"/>
    <w:semiHidden/>
    <w:unhideWhenUsed/>
    <w:rsid w:val="00AC01AB"/>
    <w:rPr>
      <w:color w:val="605E5C"/>
      <w:shd w:val="clear" w:color="auto" w:fill="E1DFDD"/>
    </w:rPr>
  </w:style>
  <w:style w:type="paragraph" w:styleId="Subtitle">
    <w:name w:val="Subtitle"/>
    <w:basedOn w:val="Normal"/>
    <w:next w:val="Normal"/>
    <w:link w:val="SubtitleChar"/>
    <w:uiPriority w:val="11"/>
    <w:qFormat/>
    <w:rsid w:val="00AC01A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01A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2586-4A2A-459D-B1E3-F5AD5886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aaam</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Front1</dc:creator>
  <cp:keywords/>
  <dc:description/>
  <cp:lastModifiedBy>Amy Haverkamp</cp:lastModifiedBy>
  <cp:revision>13</cp:revision>
  <cp:lastPrinted>2023-12-15T13:23:00Z</cp:lastPrinted>
  <dcterms:created xsi:type="dcterms:W3CDTF">2024-05-03T16:53:00Z</dcterms:created>
  <dcterms:modified xsi:type="dcterms:W3CDTF">2024-05-09T13:39:00Z</dcterms:modified>
</cp:coreProperties>
</file>